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20CD" w14:textId="6F3D2891" w:rsidR="00E1364C" w:rsidRDefault="00E1364C" w:rsidP="00E1364C">
      <w:pPr>
        <w:spacing w:after="60"/>
        <w:jc w:val="center"/>
        <w:rPr>
          <w:rFonts w:ascii="Cambria" w:hAnsi="Cambria"/>
          <w:b/>
          <w:sz w:val="28"/>
          <w:szCs w:val="24"/>
        </w:rPr>
      </w:pPr>
    </w:p>
    <w:p w14:paraId="116AAEF1" w14:textId="51995404" w:rsidR="00B30AAC" w:rsidRDefault="007967E5" w:rsidP="00B30AAC">
      <w:pPr>
        <w:spacing w:after="60"/>
        <w:jc w:val="center"/>
        <w:rPr>
          <w:rFonts w:ascii="Cambria" w:hAnsi="Cambria"/>
          <w:b/>
          <w:sz w:val="28"/>
          <w:szCs w:val="24"/>
        </w:rPr>
      </w:pPr>
      <w:proofErr w:type="spellStart"/>
      <w:r w:rsidRPr="007967E5">
        <w:rPr>
          <w:rFonts w:ascii="Cambria" w:hAnsi="Cambria"/>
          <w:b/>
          <w:sz w:val="28"/>
          <w:szCs w:val="24"/>
        </w:rPr>
        <w:t>Still</w:t>
      </w:r>
      <w:proofErr w:type="spellEnd"/>
      <w:r w:rsidR="0068683E">
        <w:rPr>
          <w:rFonts w:ascii="Cambria" w:hAnsi="Cambria"/>
          <w:b/>
          <w:sz w:val="28"/>
          <w:szCs w:val="24"/>
        </w:rPr>
        <w:t xml:space="preserve"> </w:t>
      </w:r>
      <w:proofErr w:type="spellStart"/>
      <w:r w:rsidRPr="007967E5">
        <w:rPr>
          <w:rFonts w:ascii="Cambria" w:hAnsi="Cambria"/>
          <w:b/>
          <w:sz w:val="28"/>
          <w:szCs w:val="24"/>
        </w:rPr>
        <w:t>Like</w:t>
      </w:r>
      <w:proofErr w:type="spellEnd"/>
      <w:r>
        <w:rPr>
          <w:rFonts w:ascii="Cambria" w:hAnsi="Cambria"/>
          <w:b/>
          <w:sz w:val="28"/>
          <w:szCs w:val="24"/>
        </w:rPr>
        <w:t xml:space="preserve"> </w:t>
      </w:r>
      <w:r w:rsidR="00E706EF">
        <w:rPr>
          <w:rFonts w:ascii="Cambria" w:hAnsi="Cambria"/>
          <w:b/>
          <w:sz w:val="28"/>
          <w:szCs w:val="24"/>
        </w:rPr>
        <w:t>wygrywa obsługę</w:t>
      </w:r>
      <w:r w:rsidR="00B30AAC">
        <w:rPr>
          <w:rFonts w:ascii="Cambria" w:hAnsi="Cambria"/>
          <w:b/>
          <w:sz w:val="28"/>
          <w:szCs w:val="24"/>
        </w:rPr>
        <w:t xml:space="preserve"> Strefy Rodzica Budimex Dzieciom </w:t>
      </w:r>
    </w:p>
    <w:p w14:paraId="62D086BC" w14:textId="77777777" w:rsidR="005F121E" w:rsidRPr="007B5E1F" w:rsidRDefault="005F121E" w:rsidP="00B30AAC">
      <w:pPr>
        <w:spacing w:after="60"/>
        <w:jc w:val="center"/>
        <w:rPr>
          <w:rFonts w:ascii="Cambria" w:hAnsi="Cambria"/>
          <w:b/>
          <w:sz w:val="28"/>
          <w:szCs w:val="24"/>
        </w:rPr>
      </w:pPr>
    </w:p>
    <w:p w14:paraId="7157D40E" w14:textId="481D1D79" w:rsidR="006E5681" w:rsidRDefault="00B30AAC" w:rsidP="007B5E1F">
      <w:pPr>
        <w:spacing w:after="6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0007A75" wp14:editId="781A2E4E">
            <wp:extent cx="5698837" cy="2502664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2104" cy="250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11C64" w14:textId="77777777" w:rsidR="005F121E" w:rsidRPr="007967E5" w:rsidRDefault="005F121E" w:rsidP="00D31F72">
      <w:pPr>
        <w:spacing w:after="6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C9859C0" w14:textId="375ACA2D" w:rsidR="00B30AAC" w:rsidRDefault="009E06E4" w:rsidP="00D31F72">
      <w:pPr>
        <w:spacing w:after="6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D3D6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Agencja </w:t>
      </w:r>
      <w:r w:rsidR="0045646B" w:rsidRPr="00FD3D6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kreatywna </w:t>
      </w:r>
      <w:proofErr w:type="spellStart"/>
      <w:r w:rsidR="00FD3D6A" w:rsidRPr="00FD3D6A">
        <w:rPr>
          <w:rFonts w:ascii="Cambria" w:eastAsia="Times New Roman" w:hAnsi="Cambria" w:cs="Times New Roman"/>
          <w:b/>
          <w:sz w:val="24"/>
          <w:szCs w:val="24"/>
          <w:lang w:eastAsia="pl-PL"/>
        </w:rPr>
        <w:t>Still</w:t>
      </w:r>
      <w:proofErr w:type="spellEnd"/>
      <w:r w:rsidR="007C08B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proofErr w:type="spellStart"/>
      <w:r w:rsidRPr="00FD3D6A">
        <w:rPr>
          <w:rFonts w:ascii="Cambria" w:eastAsia="Times New Roman" w:hAnsi="Cambria" w:cs="Times New Roman"/>
          <w:b/>
          <w:sz w:val="24"/>
          <w:szCs w:val="24"/>
          <w:lang w:eastAsia="pl-PL"/>
        </w:rPr>
        <w:t>Like</w:t>
      </w:r>
      <w:proofErr w:type="spellEnd"/>
      <w:r w:rsidRPr="00FD3D6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8B63AC">
        <w:rPr>
          <w:rFonts w:ascii="Cambria" w:eastAsia="Times New Roman" w:hAnsi="Cambria" w:cs="Times New Roman"/>
          <w:b/>
          <w:sz w:val="24"/>
          <w:szCs w:val="24"/>
          <w:lang w:eastAsia="pl-PL"/>
        </w:rPr>
        <w:t>złożyła najlepszą ofertę na</w:t>
      </w:r>
      <w:r w:rsidR="00B30AA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obsługę akcji CSR </w:t>
      </w:r>
      <w:r w:rsidR="008B63AC">
        <w:rPr>
          <w:rFonts w:ascii="Cambria" w:eastAsia="Times New Roman" w:hAnsi="Cambria" w:cs="Times New Roman"/>
          <w:b/>
          <w:sz w:val="24"/>
          <w:szCs w:val="24"/>
          <w:lang w:eastAsia="pl-PL"/>
        </w:rPr>
        <w:t>„</w:t>
      </w:r>
      <w:r w:rsidR="00B30AAC">
        <w:rPr>
          <w:rFonts w:ascii="Cambria" w:eastAsia="Times New Roman" w:hAnsi="Cambria" w:cs="Times New Roman"/>
          <w:b/>
          <w:sz w:val="24"/>
          <w:szCs w:val="24"/>
          <w:lang w:eastAsia="pl-PL"/>
        </w:rPr>
        <w:t>Strefa Rodzica</w:t>
      </w:r>
      <w:r w:rsidR="008B63AC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 w:rsidR="00B30AA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Budimex Dzieciom</w:t>
      </w:r>
      <w:r w:rsidR="008B63AC">
        <w:rPr>
          <w:rFonts w:ascii="Cambria" w:eastAsia="Times New Roman" w:hAnsi="Cambria" w:cs="Times New Roman"/>
          <w:b/>
          <w:sz w:val="24"/>
          <w:szCs w:val="24"/>
          <w:lang w:eastAsia="pl-PL"/>
        </w:rPr>
        <w:t>”</w:t>
      </w:r>
      <w:r w:rsidR="00B30AA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 </w:t>
      </w:r>
      <w:r w:rsidR="0084327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To </w:t>
      </w:r>
      <w:r w:rsidR="00B637C3">
        <w:rPr>
          <w:rFonts w:ascii="Cambria" w:eastAsia="Times New Roman" w:hAnsi="Cambria" w:cs="Times New Roman"/>
          <w:b/>
          <w:sz w:val="24"/>
          <w:szCs w:val="24"/>
          <w:lang w:eastAsia="pl-PL"/>
        </w:rPr>
        <w:t>o</w:t>
      </w:r>
      <w:r w:rsidR="0084327A" w:rsidRPr="0084327A">
        <w:rPr>
          <w:rFonts w:ascii="Cambria" w:eastAsia="Times New Roman" w:hAnsi="Cambria" w:cs="Times New Roman"/>
          <w:b/>
          <w:sz w:val="24"/>
          <w:szCs w:val="24"/>
          <w:lang w:eastAsia="pl-PL"/>
        </w:rPr>
        <w:t>gólnopolski program społeczny</w:t>
      </w:r>
      <w:r w:rsidR="0084327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</w:t>
      </w:r>
      <w:r w:rsidR="0084327A" w:rsidRPr="0084327A">
        <w:rPr>
          <w:rFonts w:ascii="Cambria" w:eastAsia="Times New Roman" w:hAnsi="Cambria" w:cs="Times New Roman"/>
          <w:b/>
          <w:sz w:val="24"/>
          <w:szCs w:val="24"/>
          <w:lang w:eastAsia="pl-PL"/>
        </w:rPr>
        <w:t>którego celem jest tworzenie przyjaznych stref dla dzieci i ich opiekunów w szpitalach w całym kraju.</w:t>
      </w:r>
    </w:p>
    <w:p w14:paraId="03DC9FF5" w14:textId="77777777" w:rsidR="005F121E" w:rsidRPr="005F121E" w:rsidRDefault="005F121E" w:rsidP="00D31F72">
      <w:pPr>
        <w:spacing w:after="6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F1EB9EC" w14:textId="0A8C3360" w:rsidR="0084327A" w:rsidRPr="0084327A" w:rsidRDefault="0084327A" w:rsidP="005F121E">
      <w:pPr>
        <w:spacing w:after="6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Budimex </w:t>
      </w:r>
      <w:r w:rsidR="008B63AC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SA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n</w:t>
      </w:r>
      <w:r w:rsidRPr="0084327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ależy do hiszpańskiej </w:t>
      </w:r>
      <w:r w:rsidR="008B63AC">
        <w:rPr>
          <w:rFonts w:ascii="Cambria" w:eastAsia="Times New Roman" w:hAnsi="Cambria" w:cs="Times New Roman"/>
          <w:bCs/>
          <w:sz w:val="24"/>
          <w:szCs w:val="24"/>
          <w:lang w:eastAsia="pl-PL"/>
        </w:rPr>
        <w:t>G</w:t>
      </w:r>
      <w:r w:rsidRPr="0084327A">
        <w:rPr>
          <w:rFonts w:ascii="Cambria" w:eastAsia="Times New Roman" w:hAnsi="Cambria" w:cs="Times New Roman"/>
          <w:bCs/>
          <w:sz w:val="24"/>
          <w:szCs w:val="24"/>
          <w:lang w:eastAsia="pl-PL"/>
        </w:rPr>
        <w:t>rupy Ferrovial, jednej z największych firm działających w sektorze infrastruktury na świecie.</w:t>
      </w:r>
      <w:r w:rsidR="005F121E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8B63AC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Spółka </w:t>
      </w:r>
      <w:r w:rsidR="005F121E">
        <w:rPr>
          <w:rFonts w:ascii="Cambria" w:eastAsia="Times New Roman" w:hAnsi="Cambria" w:cs="Times New Roman"/>
          <w:bCs/>
          <w:sz w:val="24"/>
          <w:szCs w:val="24"/>
          <w:lang w:eastAsia="pl-PL"/>
        </w:rPr>
        <w:t>jest</w:t>
      </w:r>
      <w:r w:rsidR="005F121E" w:rsidRPr="005F121E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liderem w branży budowlanej w Polsce, zarówno pod względem świadczonych usług, jak i w zakresie prowadzonych działań CSR.</w:t>
      </w:r>
      <w:r w:rsidR="005F121E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0914013C" w14:textId="4A971405" w:rsidR="0084327A" w:rsidRPr="005F121E" w:rsidRDefault="005F121E" w:rsidP="005F121E">
      <w:pPr>
        <w:spacing w:after="6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Program</w:t>
      </w:r>
      <w:r w:rsidRPr="005F121E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"Strefa Rodzica. Budimex dzieciom"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ma za zadanie stworzyć </w:t>
      </w:r>
      <w:r w:rsidRPr="005F121E">
        <w:rPr>
          <w:rFonts w:ascii="Cambria" w:eastAsia="Times New Roman" w:hAnsi="Cambria" w:cs="Times New Roman"/>
          <w:bCs/>
          <w:sz w:val="24"/>
          <w:szCs w:val="24"/>
          <w:lang w:eastAsia="pl-PL"/>
        </w:rPr>
        <w:t>w szpitalach odpowiedni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e</w:t>
      </w:r>
      <w:r w:rsidRPr="005F121E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warunk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i</w:t>
      </w:r>
      <w:r w:rsidRPr="005F121E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umożliwiając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e </w:t>
      </w:r>
      <w:r w:rsidRPr="005F121E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rodzicom towarzyszenie choremu dziecku. Projekt ma również szerszy wymiar edukacyjny – promuje korzyści emocjonalne i wsparcie procesu leczenia wynikające z uczestnictwa rodziców w opiece nad chorym dzieckiem. W ramach </w:t>
      </w:r>
      <w:r w:rsidR="008B63AC">
        <w:rPr>
          <w:rFonts w:ascii="Cambria" w:eastAsia="Times New Roman" w:hAnsi="Cambria" w:cs="Times New Roman"/>
          <w:bCs/>
          <w:sz w:val="24"/>
          <w:szCs w:val="24"/>
          <w:lang w:eastAsia="pl-PL"/>
        </w:rPr>
        <w:t>programu</w:t>
      </w:r>
      <w:r w:rsidR="00AD35BC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Pr="005F121E">
        <w:rPr>
          <w:rFonts w:ascii="Cambria" w:eastAsia="Times New Roman" w:hAnsi="Cambria" w:cs="Times New Roman"/>
          <w:bCs/>
          <w:sz w:val="24"/>
          <w:szCs w:val="24"/>
          <w:lang w:eastAsia="pl-PL"/>
        </w:rPr>
        <w:t>na oddziałach dziecięcych polskich szpitali wydzielane są specjalne strefy dla rodziców.</w:t>
      </w:r>
    </w:p>
    <w:p w14:paraId="04BA883E" w14:textId="32863056" w:rsidR="00816052" w:rsidRDefault="009E06E4" w:rsidP="00D31F72">
      <w:pPr>
        <w:spacing w:after="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Zakres pracy agencji obejmuje </w:t>
      </w:r>
      <w:r w:rsidR="00E1364C">
        <w:rPr>
          <w:rFonts w:ascii="Cambria" w:eastAsia="Times New Roman" w:hAnsi="Cambria" w:cs="Times New Roman"/>
          <w:sz w:val="24"/>
          <w:szCs w:val="24"/>
          <w:lang w:eastAsia="pl-PL"/>
        </w:rPr>
        <w:t>kompleksową obsługę akcji</w:t>
      </w:r>
      <w:r w:rsidR="005F121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8F55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m.in. </w:t>
      </w:r>
      <w:r w:rsidR="001039A3">
        <w:rPr>
          <w:rFonts w:ascii="Cambria" w:eastAsia="Times New Roman" w:hAnsi="Cambria" w:cs="Times New Roman"/>
          <w:sz w:val="24"/>
          <w:szCs w:val="24"/>
          <w:lang w:eastAsia="pl-PL"/>
        </w:rPr>
        <w:t>media relations, obsługę kanałów social media</w:t>
      </w:r>
      <w:r w:rsidR="00E442C1">
        <w:rPr>
          <w:rFonts w:ascii="Cambria" w:eastAsia="Times New Roman" w:hAnsi="Cambria" w:cs="Times New Roman"/>
          <w:sz w:val="24"/>
          <w:szCs w:val="24"/>
          <w:lang w:eastAsia="pl-PL"/>
        </w:rPr>
        <w:t>, strony www</w:t>
      </w:r>
      <w:r w:rsidR="001039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</w:t>
      </w:r>
      <w:r w:rsidR="0081605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039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koordynację </w:t>
      </w:r>
      <w:r w:rsidR="008F551F">
        <w:rPr>
          <w:rFonts w:ascii="Cambria" w:eastAsia="Times New Roman" w:hAnsi="Cambria" w:cs="Times New Roman"/>
          <w:sz w:val="24"/>
          <w:szCs w:val="24"/>
          <w:lang w:eastAsia="pl-PL"/>
        </w:rPr>
        <w:t>przebiegu akcji</w:t>
      </w:r>
      <w:r w:rsidR="005F121E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8B63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Oferta Still Like na odświeżenie komunikacji projektu została uznana przez Budimex za najatrakcyjniejszą</w:t>
      </w:r>
      <w:r w:rsidR="00236F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437CE0">
        <w:rPr>
          <w:rFonts w:ascii="Cambria" w:eastAsia="Times New Roman" w:hAnsi="Cambria" w:cs="Times New Roman"/>
          <w:sz w:val="24"/>
          <w:szCs w:val="24"/>
          <w:lang w:eastAsia="pl-PL"/>
        </w:rPr>
        <w:t>z</w:t>
      </w:r>
      <w:r w:rsidR="00561E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uwagi na </w:t>
      </w:r>
      <w:r w:rsidR="004A66A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oryginalne i </w:t>
      </w:r>
      <w:r w:rsidR="00AE6F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kompleksowe podejście do całego programu, a także zaproponowane </w:t>
      </w:r>
      <w:r w:rsidR="00561E5B">
        <w:rPr>
          <w:rFonts w:ascii="Cambria" w:eastAsia="Times New Roman" w:hAnsi="Cambria" w:cs="Times New Roman"/>
          <w:sz w:val="24"/>
          <w:szCs w:val="24"/>
          <w:lang w:eastAsia="pl-PL"/>
        </w:rPr>
        <w:t>rozwiązania w zakresie treści</w:t>
      </w:r>
      <w:r w:rsidR="00AE6F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merytorycznych oraz</w:t>
      </w:r>
      <w:r w:rsidR="00561E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AE6F94" w:rsidRPr="00AE6F94">
        <w:rPr>
          <w:rFonts w:ascii="Cambria" w:eastAsia="Times New Roman" w:hAnsi="Cambria" w:cs="Times New Roman"/>
          <w:sz w:val="24"/>
          <w:szCs w:val="24"/>
          <w:lang w:eastAsia="pl-PL"/>
        </w:rPr>
        <w:t>wykorzystani</w:t>
      </w:r>
      <w:r w:rsidR="004A66A5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AE6F94" w:rsidRPr="00AE6F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nowych mediów</w:t>
      </w:r>
      <w:r w:rsidR="004A66A5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4A66199B" w14:textId="6367AB55" w:rsidR="007C08B6" w:rsidRDefault="007C08B6" w:rsidP="00D31F72">
      <w:pPr>
        <w:spacing w:after="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Działania dla </w:t>
      </w:r>
      <w:r w:rsidR="008B63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Budimex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z ramienia agencji nadzoruje Maciej Komarczuk, Dyrektor Zarządzający.</w:t>
      </w:r>
    </w:p>
    <w:p w14:paraId="69A11E9C" w14:textId="1B24D2CB" w:rsidR="00C866F6" w:rsidRPr="009E06E4" w:rsidRDefault="00C866F6" w:rsidP="00D31F72">
      <w:pPr>
        <w:spacing w:after="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sectPr w:rsidR="00C866F6" w:rsidRPr="009E06E4" w:rsidSect="00B304ED">
      <w:headerReference w:type="default" r:id="rId9"/>
      <w:footerReference w:type="default" r:id="rId10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DEA0" w14:textId="77777777" w:rsidR="00EE4D23" w:rsidRDefault="00EE4D23" w:rsidP="00555694">
      <w:pPr>
        <w:spacing w:after="0" w:line="240" w:lineRule="auto"/>
      </w:pPr>
      <w:r>
        <w:separator/>
      </w:r>
    </w:p>
  </w:endnote>
  <w:endnote w:type="continuationSeparator" w:id="0">
    <w:p w14:paraId="53619CC4" w14:textId="77777777" w:rsidR="00EE4D23" w:rsidRDefault="00EE4D23" w:rsidP="0055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B61B" w14:textId="16D027E4" w:rsidR="008C5993" w:rsidRPr="00B304ED" w:rsidRDefault="007C49AA" w:rsidP="00E23468">
    <w:pPr>
      <w:pStyle w:val="Stopka"/>
      <w:rPr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DA23669" wp14:editId="4444E52F">
          <wp:simplePos x="0" y="0"/>
          <wp:positionH relativeFrom="column">
            <wp:posOffset>-302895</wp:posOffset>
          </wp:positionH>
          <wp:positionV relativeFrom="paragraph">
            <wp:posOffset>-139065</wp:posOffset>
          </wp:positionV>
          <wp:extent cx="1040130" cy="349250"/>
          <wp:effectExtent l="0" t="0" r="0" b="0"/>
          <wp:wrapTight wrapText="bothSides">
            <wp:wrapPolygon edited="0">
              <wp:start x="1582" y="1178"/>
              <wp:lineTo x="791" y="5891"/>
              <wp:lineTo x="396" y="14138"/>
              <wp:lineTo x="791" y="20029"/>
              <wp:lineTo x="20571" y="20029"/>
              <wp:lineTo x="20967" y="10604"/>
              <wp:lineTo x="19385" y="5891"/>
              <wp:lineTo x="15824" y="1178"/>
              <wp:lineTo x="1582" y="1178"/>
            </wp:wrapPolygon>
          </wp:wrapTight>
          <wp:docPr id="3" name="Obraz 3" descr="Glenfiddich – STILL L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enfiddich – STILL LIK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22" b="27500"/>
                  <a:stretch/>
                </pic:blipFill>
                <pic:spPr bwMode="auto">
                  <a:xfrm>
                    <a:off x="0" y="0"/>
                    <a:ext cx="1040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40311">
      <w:rPr>
        <w:sz w:val="18"/>
        <w:szCs w:val="18"/>
      </w:rPr>
      <w:t xml:space="preserve">  </w:t>
    </w:r>
    <w:r w:rsidR="00FA4B75">
      <w:rPr>
        <w:sz w:val="18"/>
        <w:szCs w:val="18"/>
      </w:rPr>
      <w:t xml:space="preserve">    </w:t>
    </w:r>
    <w:r w:rsidR="008C5993" w:rsidRPr="00B304ED">
      <w:rPr>
        <w:b/>
        <w:i/>
        <w:sz w:val="18"/>
        <w:szCs w:val="18"/>
      </w:rPr>
      <w:t>Kontakt dla mediów:</w:t>
    </w:r>
    <w:r w:rsidR="004753C2">
      <w:rPr>
        <w:i/>
        <w:sz w:val="18"/>
        <w:szCs w:val="18"/>
      </w:rPr>
      <w:t xml:space="preserve"> </w:t>
    </w:r>
    <w:r w:rsidR="00540311">
      <w:rPr>
        <w:i/>
        <w:sz w:val="18"/>
        <w:szCs w:val="18"/>
      </w:rPr>
      <w:t xml:space="preserve">Magdalena </w:t>
    </w:r>
    <w:r w:rsidR="00AD35BC">
      <w:rPr>
        <w:i/>
        <w:sz w:val="18"/>
        <w:szCs w:val="18"/>
      </w:rPr>
      <w:t>Fijołek</w:t>
    </w:r>
    <w:r w:rsidR="008C5993" w:rsidRPr="00B304ED">
      <w:rPr>
        <w:i/>
        <w:sz w:val="18"/>
        <w:szCs w:val="18"/>
      </w:rPr>
      <w:t xml:space="preserve">, </w:t>
    </w:r>
    <w:hyperlink r:id="rId2" w:history="1">
      <w:r w:rsidRPr="004B3B52">
        <w:rPr>
          <w:rStyle w:val="Hipercze"/>
          <w:i/>
          <w:sz w:val="18"/>
          <w:szCs w:val="18"/>
        </w:rPr>
        <w:t>m.zaleska@stilllike.pl</w:t>
      </w:r>
    </w:hyperlink>
    <w:r w:rsidR="008C5993" w:rsidRPr="00B304ED">
      <w:rPr>
        <w:i/>
        <w:sz w:val="18"/>
        <w:szCs w:val="18"/>
      </w:rPr>
      <w:t xml:space="preserve">, </w:t>
    </w:r>
    <w:r w:rsidR="004753C2">
      <w:rPr>
        <w:i/>
        <w:sz w:val="18"/>
        <w:szCs w:val="18"/>
      </w:rPr>
      <w:t>795 002 284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CF05" w14:textId="77777777" w:rsidR="00EE4D23" w:rsidRDefault="00EE4D23" w:rsidP="00555694">
      <w:pPr>
        <w:spacing w:after="0" w:line="240" w:lineRule="auto"/>
      </w:pPr>
      <w:r>
        <w:separator/>
      </w:r>
    </w:p>
  </w:footnote>
  <w:footnote w:type="continuationSeparator" w:id="0">
    <w:p w14:paraId="552B454A" w14:textId="77777777" w:rsidR="00EE4D23" w:rsidRDefault="00EE4D23" w:rsidP="0055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DB9B" w14:textId="092A908D" w:rsidR="008C5993" w:rsidRDefault="009E06E4">
    <w:pPr>
      <w:pStyle w:val="Nagwek"/>
    </w:pPr>
    <w:r w:rsidRPr="009E06E4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391B41B" wp14:editId="6ABEA0CF">
          <wp:simplePos x="0" y="0"/>
          <wp:positionH relativeFrom="column">
            <wp:posOffset>4872355</wp:posOffset>
          </wp:positionH>
          <wp:positionV relativeFrom="paragraph">
            <wp:posOffset>-344805</wp:posOffset>
          </wp:positionV>
          <wp:extent cx="1188068" cy="840005"/>
          <wp:effectExtent l="0" t="0" r="0" b="0"/>
          <wp:wrapTight wrapText="bothSides">
            <wp:wrapPolygon edited="0">
              <wp:start x="0" y="0"/>
              <wp:lineTo x="0" y="21077"/>
              <wp:lineTo x="21138" y="21077"/>
              <wp:lineTo x="21138" y="0"/>
              <wp:lineTo x="0" y="0"/>
            </wp:wrapPolygon>
          </wp:wrapTight>
          <wp:docPr id="2" name="Obraz 2" descr="X:\KLIENCI\2020 rok\Still Like\jpg\still like logo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KLIENCI\2020 rok\Still Like\jpg\still like logo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68" cy="84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578E51" w14:textId="77777777" w:rsidR="008C5993" w:rsidRDefault="008C5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B45"/>
    <w:multiLevelType w:val="hybridMultilevel"/>
    <w:tmpl w:val="A7EEB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C53C4"/>
    <w:multiLevelType w:val="multilevel"/>
    <w:tmpl w:val="75AC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97724"/>
    <w:multiLevelType w:val="hybridMultilevel"/>
    <w:tmpl w:val="FEACBD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F490A"/>
    <w:multiLevelType w:val="hybridMultilevel"/>
    <w:tmpl w:val="AE9635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E435C"/>
    <w:multiLevelType w:val="hybridMultilevel"/>
    <w:tmpl w:val="9A90FCD0"/>
    <w:lvl w:ilvl="0" w:tplc="4B14B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3426B"/>
    <w:multiLevelType w:val="hybridMultilevel"/>
    <w:tmpl w:val="940E5F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E431A"/>
    <w:multiLevelType w:val="hybridMultilevel"/>
    <w:tmpl w:val="E53CF1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7701A"/>
    <w:multiLevelType w:val="hybridMultilevel"/>
    <w:tmpl w:val="BBB6E4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8A1C19"/>
    <w:multiLevelType w:val="hybridMultilevel"/>
    <w:tmpl w:val="3E884A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847648"/>
    <w:multiLevelType w:val="multilevel"/>
    <w:tmpl w:val="FA6E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5F5828"/>
    <w:multiLevelType w:val="hybridMultilevel"/>
    <w:tmpl w:val="95F20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80445"/>
    <w:multiLevelType w:val="hybridMultilevel"/>
    <w:tmpl w:val="0848FC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77776C"/>
    <w:multiLevelType w:val="hybridMultilevel"/>
    <w:tmpl w:val="80B2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E5C66"/>
    <w:multiLevelType w:val="hybridMultilevel"/>
    <w:tmpl w:val="1A348D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3E4BAF"/>
    <w:multiLevelType w:val="hybridMultilevel"/>
    <w:tmpl w:val="9B9E74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9D28E3"/>
    <w:multiLevelType w:val="hybridMultilevel"/>
    <w:tmpl w:val="84DED8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3B5B7E"/>
    <w:multiLevelType w:val="hybridMultilevel"/>
    <w:tmpl w:val="E1480BA6"/>
    <w:lvl w:ilvl="0" w:tplc="D78A5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25032"/>
    <w:multiLevelType w:val="hybridMultilevel"/>
    <w:tmpl w:val="C9123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8129519">
    <w:abstractNumId w:val="4"/>
  </w:num>
  <w:num w:numId="2" w16cid:durableId="159196753">
    <w:abstractNumId w:val="9"/>
  </w:num>
  <w:num w:numId="3" w16cid:durableId="1302542574">
    <w:abstractNumId w:val="1"/>
  </w:num>
  <w:num w:numId="4" w16cid:durableId="1150293992">
    <w:abstractNumId w:val="16"/>
  </w:num>
  <w:num w:numId="5" w16cid:durableId="1923100632">
    <w:abstractNumId w:val="10"/>
  </w:num>
  <w:num w:numId="6" w16cid:durableId="1445424438">
    <w:abstractNumId w:val="3"/>
  </w:num>
  <w:num w:numId="7" w16cid:durableId="1582137125">
    <w:abstractNumId w:val="6"/>
  </w:num>
  <w:num w:numId="8" w16cid:durableId="558170141">
    <w:abstractNumId w:val="12"/>
  </w:num>
  <w:num w:numId="9" w16cid:durableId="1528569026">
    <w:abstractNumId w:val="15"/>
  </w:num>
  <w:num w:numId="10" w16cid:durableId="614094409">
    <w:abstractNumId w:val="5"/>
  </w:num>
  <w:num w:numId="11" w16cid:durableId="693269356">
    <w:abstractNumId w:val="2"/>
  </w:num>
  <w:num w:numId="12" w16cid:durableId="1567455845">
    <w:abstractNumId w:val="0"/>
  </w:num>
  <w:num w:numId="13" w16cid:durableId="1453399260">
    <w:abstractNumId w:val="14"/>
  </w:num>
  <w:num w:numId="14" w16cid:durableId="1124084554">
    <w:abstractNumId w:val="17"/>
  </w:num>
  <w:num w:numId="15" w16cid:durableId="1798064780">
    <w:abstractNumId w:val="7"/>
  </w:num>
  <w:num w:numId="16" w16cid:durableId="137721919">
    <w:abstractNumId w:val="11"/>
  </w:num>
  <w:num w:numId="17" w16cid:durableId="47731479">
    <w:abstractNumId w:val="8"/>
  </w:num>
  <w:num w:numId="18" w16cid:durableId="20252081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DC"/>
    <w:rsid w:val="00000E4D"/>
    <w:rsid w:val="00002EF9"/>
    <w:rsid w:val="00003751"/>
    <w:rsid w:val="00004223"/>
    <w:rsid w:val="0001086D"/>
    <w:rsid w:val="00010AA9"/>
    <w:rsid w:val="00011DE2"/>
    <w:rsid w:val="00014ED9"/>
    <w:rsid w:val="000226AF"/>
    <w:rsid w:val="000245C4"/>
    <w:rsid w:val="00036B0B"/>
    <w:rsid w:val="0004038F"/>
    <w:rsid w:val="00044A21"/>
    <w:rsid w:val="000512E0"/>
    <w:rsid w:val="0005473B"/>
    <w:rsid w:val="00066B63"/>
    <w:rsid w:val="00087D94"/>
    <w:rsid w:val="00091161"/>
    <w:rsid w:val="000A0ABA"/>
    <w:rsid w:val="000A2C68"/>
    <w:rsid w:val="000B3574"/>
    <w:rsid w:val="000B692E"/>
    <w:rsid w:val="000B71CF"/>
    <w:rsid w:val="000C3CA2"/>
    <w:rsid w:val="000D0F94"/>
    <w:rsid w:val="000D3E0F"/>
    <w:rsid w:val="000D45D9"/>
    <w:rsid w:val="000D4757"/>
    <w:rsid w:val="000E201A"/>
    <w:rsid w:val="000E695F"/>
    <w:rsid w:val="000E70AA"/>
    <w:rsid w:val="000F6565"/>
    <w:rsid w:val="000F7E98"/>
    <w:rsid w:val="001039A3"/>
    <w:rsid w:val="001048F4"/>
    <w:rsid w:val="00104F39"/>
    <w:rsid w:val="0010569B"/>
    <w:rsid w:val="00126261"/>
    <w:rsid w:val="00144478"/>
    <w:rsid w:val="00150A5A"/>
    <w:rsid w:val="00151371"/>
    <w:rsid w:val="0015266D"/>
    <w:rsid w:val="00154DEB"/>
    <w:rsid w:val="001645EC"/>
    <w:rsid w:val="00175EC1"/>
    <w:rsid w:val="00177CE5"/>
    <w:rsid w:val="00183895"/>
    <w:rsid w:val="00186775"/>
    <w:rsid w:val="0018744F"/>
    <w:rsid w:val="001958E0"/>
    <w:rsid w:val="001A3E90"/>
    <w:rsid w:val="001B0566"/>
    <w:rsid w:val="001B1B99"/>
    <w:rsid w:val="001B3064"/>
    <w:rsid w:val="001D3D94"/>
    <w:rsid w:val="001F1EC5"/>
    <w:rsid w:val="001F4C99"/>
    <w:rsid w:val="00202B81"/>
    <w:rsid w:val="00203957"/>
    <w:rsid w:val="00213F06"/>
    <w:rsid w:val="00220504"/>
    <w:rsid w:val="002303E5"/>
    <w:rsid w:val="00231694"/>
    <w:rsid w:val="00231F1A"/>
    <w:rsid w:val="00231F6B"/>
    <w:rsid w:val="0023434A"/>
    <w:rsid w:val="00234563"/>
    <w:rsid w:val="00234829"/>
    <w:rsid w:val="002361F5"/>
    <w:rsid w:val="00236F84"/>
    <w:rsid w:val="00253D7A"/>
    <w:rsid w:val="00256A86"/>
    <w:rsid w:val="00261BCF"/>
    <w:rsid w:val="00270726"/>
    <w:rsid w:val="0027314A"/>
    <w:rsid w:val="002769ED"/>
    <w:rsid w:val="00294521"/>
    <w:rsid w:val="00296FA8"/>
    <w:rsid w:val="00297EFD"/>
    <w:rsid w:val="002A1840"/>
    <w:rsid w:val="002B2E53"/>
    <w:rsid w:val="002B5F71"/>
    <w:rsid w:val="002C440E"/>
    <w:rsid w:val="002D16B5"/>
    <w:rsid w:val="002D6B1A"/>
    <w:rsid w:val="002F004C"/>
    <w:rsid w:val="002F5647"/>
    <w:rsid w:val="00304BBF"/>
    <w:rsid w:val="003152FE"/>
    <w:rsid w:val="003237D4"/>
    <w:rsid w:val="003316F8"/>
    <w:rsid w:val="0034774B"/>
    <w:rsid w:val="00352AE7"/>
    <w:rsid w:val="00353C8F"/>
    <w:rsid w:val="00361256"/>
    <w:rsid w:val="00362D62"/>
    <w:rsid w:val="0036569D"/>
    <w:rsid w:val="003778C8"/>
    <w:rsid w:val="00382B0B"/>
    <w:rsid w:val="003A0CED"/>
    <w:rsid w:val="003A187C"/>
    <w:rsid w:val="003A1E9C"/>
    <w:rsid w:val="003B28B4"/>
    <w:rsid w:val="003C0C0E"/>
    <w:rsid w:val="003C2171"/>
    <w:rsid w:val="003C45EB"/>
    <w:rsid w:val="003D11D5"/>
    <w:rsid w:val="003D1508"/>
    <w:rsid w:val="003D1CEB"/>
    <w:rsid w:val="003D33D5"/>
    <w:rsid w:val="003E286C"/>
    <w:rsid w:val="003F5896"/>
    <w:rsid w:val="003F6C47"/>
    <w:rsid w:val="00405A17"/>
    <w:rsid w:val="0041084D"/>
    <w:rsid w:val="00414039"/>
    <w:rsid w:val="00425345"/>
    <w:rsid w:val="004319C7"/>
    <w:rsid w:val="0043597E"/>
    <w:rsid w:val="00437CE0"/>
    <w:rsid w:val="0044410E"/>
    <w:rsid w:val="004453F5"/>
    <w:rsid w:val="00453198"/>
    <w:rsid w:val="0045646B"/>
    <w:rsid w:val="004614A2"/>
    <w:rsid w:val="0046327A"/>
    <w:rsid w:val="00463A05"/>
    <w:rsid w:val="00463B08"/>
    <w:rsid w:val="004738AC"/>
    <w:rsid w:val="00474491"/>
    <w:rsid w:val="0047458A"/>
    <w:rsid w:val="004753C2"/>
    <w:rsid w:val="00496B1D"/>
    <w:rsid w:val="004A0991"/>
    <w:rsid w:val="004A52E7"/>
    <w:rsid w:val="004A66A5"/>
    <w:rsid w:val="004B29CA"/>
    <w:rsid w:val="004C073E"/>
    <w:rsid w:val="004C0ABA"/>
    <w:rsid w:val="004C3F82"/>
    <w:rsid w:val="004D027D"/>
    <w:rsid w:val="004D094B"/>
    <w:rsid w:val="004D60BE"/>
    <w:rsid w:val="004D6642"/>
    <w:rsid w:val="004E6DF0"/>
    <w:rsid w:val="004F64EE"/>
    <w:rsid w:val="00500106"/>
    <w:rsid w:val="005157CD"/>
    <w:rsid w:val="00520F7C"/>
    <w:rsid w:val="0053013A"/>
    <w:rsid w:val="00540311"/>
    <w:rsid w:val="00540734"/>
    <w:rsid w:val="00541390"/>
    <w:rsid w:val="00542024"/>
    <w:rsid w:val="00542999"/>
    <w:rsid w:val="00542AF8"/>
    <w:rsid w:val="00545102"/>
    <w:rsid w:val="00551BD3"/>
    <w:rsid w:val="00555694"/>
    <w:rsid w:val="00557C75"/>
    <w:rsid w:val="00561E5B"/>
    <w:rsid w:val="00562293"/>
    <w:rsid w:val="00571371"/>
    <w:rsid w:val="00572A84"/>
    <w:rsid w:val="0057538B"/>
    <w:rsid w:val="00580F3F"/>
    <w:rsid w:val="005815AC"/>
    <w:rsid w:val="0058591B"/>
    <w:rsid w:val="00595BEA"/>
    <w:rsid w:val="005A0BEE"/>
    <w:rsid w:val="005A411E"/>
    <w:rsid w:val="005B02F6"/>
    <w:rsid w:val="005B4AD4"/>
    <w:rsid w:val="005C0B3D"/>
    <w:rsid w:val="005D4165"/>
    <w:rsid w:val="005D424D"/>
    <w:rsid w:val="005D4C6E"/>
    <w:rsid w:val="005D6BA1"/>
    <w:rsid w:val="005E06C6"/>
    <w:rsid w:val="005E3556"/>
    <w:rsid w:val="005E3C07"/>
    <w:rsid w:val="005F121E"/>
    <w:rsid w:val="005F29F8"/>
    <w:rsid w:val="0062312C"/>
    <w:rsid w:val="006232D7"/>
    <w:rsid w:val="00624355"/>
    <w:rsid w:val="00635D3D"/>
    <w:rsid w:val="00640E0E"/>
    <w:rsid w:val="00641C80"/>
    <w:rsid w:val="00642A34"/>
    <w:rsid w:val="006536E7"/>
    <w:rsid w:val="00657864"/>
    <w:rsid w:val="00660EDF"/>
    <w:rsid w:val="006615E2"/>
    <w:rsid w:val="0066348A"/>
    <w:rsid w:val="00676AEB"/>
    <w:rsid w:val="00681848"/>
    <w:rsid w:val="00684FF0"/>
    <w:rsid w:val="0068683E"/>
    <w:rsid w:val="006914C8"/>
    <w:rsid w:val="00693E51"/>
    <w:rsid w:val="006B3135"/>
    <w:rsid w:val="006C6ADE"/>
    <w:rsid w:val="006D034F"/>
    <w:rsid w:val="006D3137"/>
    <w:rsid w:val="006D6D88"/>
    <w:rsid w:val="006E5681"/>
    <w:rsid w:val="006F7ECA"/>
    <w:rsid w:val="00710BE7"/>
    <w:rsid w:val="00713206"/>
    <w:rsid w:val="0072218A"/>
    <w:rsid w:val="0072682A"/>
    <w:rsid w:val="007270BD"/>
    <w:rsid w:val="00727D8A"/>
    <w:rsid w:val="00741124"/>
    <w:rsid w:val="00742041"/>
    <w:rsid w:val="007441A2"/>
    <w:rsid w:val="00745B98"/>
    <w:rsid w:val="00750309"/>
    <w:rsid w:val="007515B6"/>
    <w:rsid w:val="00756D8E"/>
    <w:rsid w:val="00757A58"/>
    <w:rsid w:val="00760A88"/>
    <w:rsid w:val="007645E9"/>
    <w:rsid w:val="00767890"/>
    <w:rsid w:val="00773734"/>
    <w:rsid w:val="007815C2"/>
    <w:rsid w:val="0078340B"/>
    <w:rsid w:val="00783FEB"/>
    <w:rsid w:val="00795C0C"/>
    <w:rsid w:val="007967E5"/>
    <w:rsid w:val="0079693B"/>
    <w:rsid w:val="007974D7"/>
    <w:rsid w:val="007A4CD7"/>
    <w:rsid w:val="007A5EA8"/>
    <w:rsid w:val="007B1F3D"/>
    <w:rsid w:val="007B5224"/>
    <w:rsid w:val="007B5E1F"/>
    <w:rsid w:val="007C08B6"/>
    <w:rsid w:val="007C49AA"/>
    <w:rsid w:val="007C69AC"/>
    <w:rsid w:val="007D0EFA"/>
    <w:rsid w:val="007D7908"/>
    <w:rsid w:val="007E036B"/>
    <w:rsid w:val="007E047F"/>
    <w:rsid w:val="007E3305"/>
    <w:rsid w:val="007E6C99"/>
    <w:rsid w:val="007F5641"/>
    <w:rsid w:val="007F6C99"/>
    <w:rsid w:val="00801524"/>
    <w:rsid w:val="008146C2"/>
    <w:rsid w:val="00816052"/>
    <w:rsid w:val="00821A9B"/>
    <w:rsid w:val="0082378E"/>
    <w:rsid w:val="00827CDB"/>
    <w:rsid w:val="0084327A"/>
    <w:rsid w:val="00847BE3"/>
    <w:rsid w:val="008562D0"/>
    <w:rsid w:val="0087215E"/>
    <w:rsid w:val="00872C69"/>
    <w:rsid w:val="00873F74"/>
    <w:rsid w:val="00874CD1"/>
    <w:rsid w:val="00877240"/>
    <w:rsid w:val="00880ADC"/>
    <w:rsid w:val="00896B4A"/>
    <w:rsid w:val="00897AD2"/>
    <w:rsid w:val="008A463F"/>
    <w:rsid w:val="008A6927"/>
    <w:rsid w:val="008B61D9"/>
    <w:rsid w:val="008B63AC"/>
    <w:rsid w:val="008B766C"/>
    <w:rsid w:val="008B7BB5"/>
    <w:rsid w:val="008C436A"/>
    <w:rsid w:val="008C5993"/>
    <w:rsid w:val="008C785F"/>
    <w:rsid w:val="008C79E1"/>
    <w:rsid w:val="008D1E56"/>
    <w:rsid w:val="008D2736"/>
    <w:rsid w:val="008D3115"/>
    <w:rsid w:val="008E4D90"/>
    <w:rsid w:val="008E7E3A"/>
    <w:rsid w:val="008F44F9"/>
    <w:rsid w:val="008F4754"/>
    <w:rsid w:val="008F551F"/>
    <w:rsid w:val="00900CFB"/>
    <w:rsid w:val="00903B8F"/>
    <w:rsid w:val="00905CDD"/>
    <w:rsid w:val="0090606F"/>
    <w:rsid w:val="009061EB"/>
    <w:rsid w:val="00922B78"/>
    <w:rsid w:val="0092328D"/>
    <w:rsid w:val="009235F1"/>
    <w:rsid w:val="00925932"/>
    <w:rsid w:val="00935CF2"/>
    <w:rsid w:val="00937944"/>
    <w:rsid w:val="00943FB4"/>
    <w:rsid w:val="009458B8"/>
    <w:rsid w:val="00947BB5"/>
    <w:rsid w:val="00961384"/>
    <w:rsid w:val="00962AB5"/>
    <w:rsid w:val="0097076A"/>
    <w:rsid w:val="00971A30"/>
    <w:rsid w:val="009736BE"/>
    <w:rsid w:val="009748DC"/>
    <w:rsid w:val="00977E0C"/>
    <w:rsid w:val="009812B3"/>
    <w:rsid w:val="009962A3"/>
    <w:rsid w:val="009A66EF"/>
    <w:rsid w:val="009C1545"/>
    <w:rsid w:val="009C3A18"/>
    <w:rsid w:val="009E06E4"/>
    <w:rsid w:val="009E2EBD"/>
    <w:rsid w:val="009F3071"/>
    <w:rsid w:val="009F7420"/>
    <w:rsid w:val="00A00088"/>
    <w:rsid w:val="00A13880"/>
    <w:rsid w:val="00A23148"/>
    <w:rsid w:val="00A2650B"/>
    <w:rsid w:val="00A35E3D"/>
    <w:rsid w:val="00A35E95"/>
    <w:rsid w:val="00A37B72"/>
    <w:rsid w:val="00A44D04"/>
    <w:rsid w:val="00A46782"/>
    <w:rsid w:val="00A7453C"/>
    <w:rsid w:val="00A760E3"/>
    <w:rsid w:val="00A77AA3"/>
    <w:rsid w:val="00A80AF1"/>
    <w:rsid w:val="00A80B04"/>
    <w:rsid w:val="00A91398"/>
    <w:rsid w:val="00AA00B7"/>
    <w:rsid w:val="00AA0963"/>
    <w:rsid w:val="00AA1E17"/>
    <w:rsid w:val="00AA61CB"/>
    <w:rsid w:val="00AA7845"/>
    <w:rsid w:val="00AB2BDC"/>
    <w:rsid w:val="00AC29C2"/>
    <w:rsid w:val="00AC6340"/>
    <w:rsid w:val="00AD18E9"/>
    <w:rsid w:val="00AD35BC"/>
    <w:rsid w:val="00AD3624"/>
    <w:rsid w:val="00AD3C2F"/>
    <w:rsid w:val="00AD47A9"/>
    <w:rsid w:val="00AD78DA"/>
    <w:rsid w:val="00AE6F1B"/>
    <w:rsid w:val="00AE6F94"/>
    <w:rsid w:val="00AE78CD"/>
    <w:rsid w:val="00AF0CE2"/>
    <w:rsid w:val="00AF726E"/>
    <w:rsid w:val="00B05496"/>
    <w:rsid w:val="00B16D96"/>
    <w:rsid w:val="00B171A2"/>
    <w:rsid w:val="00B27EE6"/>
    <w:rsid w:val="00B304ED"/>
    <w:rsid w:val="00B30AAC"/>
    <w:rsid w:val="00B36A62"/>
    <w:rsid w:val="00B407E4"/>
    <w:rsid w:val="00B437A7"/>
    <w:rsid w:val="00B44A39"/>
    <w:rsid w:val="00B46F43"/>
    <w:rsid w:val="00B52AD5"/>
    <w:rsid w:val="00B6310C"/>
    <w:rsid w:val="00B637C3"/>
    <w:rsid w:val="00B674CB"/>
    <w:rsid w:val="00B72D53"/>
    <w:rsid w:val="00B84E97"/>
    <w:rsid w:val="00B86118"/>
    <w:rsid w:val="00B94334"/>
    <w:rsid w:val="00BA4593"/>
    <w:rsid w:val="00BA59BA"/>
    <w:rsid w:val="00BB5A21"/>
    <w:rsid w:val="00BC37AA"/>
    <w:rsid w:val="00BC5DAD"/>
    <w:rsid w:val="00BD14DD"/>
    <w:rsid w:val="00BD5C27"/>
    <w:rsid w:val="00BD6835"/>
    <w:rsid w:val="00BE1B0F"/>
    <w:rsid w:val="00BE5B92"/>
    <w:rsid w:val="00BF1320"/>
    <w:rsid w:val="00BF2077"/>
    <w:rsid w:val="00BF764C"/>
    <w:rsid w:val="00C11595"/>
    <w:rsid w:val="00C15B2E"/>
    <w:rsid w:val="00C25BDA"/>
    <w:rsid w:val="00C270FD"/>
    <w:rsid w:val="00C27113"/>
    <w:rsid w:val="00C3690F"/>
    <w:rsid w:val="00C3738E"/>
    <w:rsid w:val="00C57019"/>
    <w:rsid w:val="00C6338D"/>
    <w:rsid w:val="00C74E73"/>
    <w:rsid w:val="00C8365E"/>
    <w:rsid w:val="00C85CD4"/>
    <w:rsid w:val="00C866F6"/>
    <w:rsid w:val="00C87DE7"/>
    <w:rsid w:val="00C9432B"/>
    <w:rsid w:val="00CA22EF"/>
    <w:rsid w:val="00CA312D"/>
    <w:rsid w:val="00CA49C2"/>
    <w:rsid w:val="00CB45CB"/>
    <w:rsid w:val="00CC3DFF"/>
    <w:rsid w:val="00CD6B75"/>
    <w:rsid w:val="00CE3478"/>
    <w:rsid w:val="00CE4337"/>
    <w:rsid w:val="00CF0AA1"/>
    <w:rsid w:val="00CF3CE2"/>
    <w:rsid w:val="00CF70AB"/>
    <w:rsid w:val="00CF77DD"/>
    <w:rsid w:val="00D00A98"/>
    <w:rsid w:val="00D034E7"/>
    <w:rsid w:val="00D048CB"/>
    <w:rsid w:val="00D051E5"/>
    <w:rsid w:val="00D07DCB"/>
    <w:rsid w:val="00D15C8A"/>
    <w:rsid w:val="00D21820"/>
    <w:rsid w:val="00D21B68"/>
    <w:rsid w:val="00D23A89"/>
    <w:rsid w:val="00D31F72"/>
    <w:rsid w:val="00D35CF4"/>
    <w:rsid w:val="00D40676"/>
    <w:rsid w:val="00D408B0"/>
    <w:rsid w:val="00D4399B"/>
    <w:rsid w:val="00D460A4"/>
    <w:rsid w:val="00D465D3"/>
    <w:rsid w:val="00D52B9D"/>
    <w:rsid w:val="00D53D70"/>
    <w:rsid w:val="00D54FF9"/>
    <w:rsid w:val="00D56A27"/>
    <w:rsid w:val="00D56E68"/>
    <w:rsid w:val="00D617A9"/>
    <w:rsid w:val="00D621C7"/>
    <w:rsid w:val="00D636B3"/>
    <w:rsid w:val="00D65850"/>
    <w:rsid w:val="00D67AC2"/>
    <w:rsid w:val="00D67C47"/>
    <w:rsid w:val="00D722B8"/>
    <w:rsid w:val="00D723F3"/>
    <w:rsid w:val="00D76AAF"/>
    <w:rsid w:val="00D77306"/>
    <w:rsid w:val="00D82751"/>
    <w:rsid w:val="00D82A72"/>
    <w:rsid w:val="00D85E70"/>
    <w:rsid w:val="00D92936"/>
    <w:rsid w:val="00D92E33"/>
    <w:rsid w:val="00D95047"/>
    <w:rsid w:val="00DA509C"/>
    <w:rsid w:val="00DB1DF1"/>
    <w:rsid w:val="00DB2A52"/>
    <w:rsid w:val="00DB680A"/>
    <w:rsid w:val="00DC4E78"/>
    <w:rsid w:val="00DD0018"/>
    <w:rsid w:val="00DD122B"/>
    <w:rsid w:val="00DD4A75"/>
    <w:rsid w:val="00DD5ED3"/>
    <w:rsid w:val="00DD6292"/>
    <w:rsid w:val="00DE3407"/>
    <w:rsid w:val="00DE7611"/>
    <w:rsid w:val="00DF5296"/>
    <w:rsid w:val="00DF69DC"/>
    <w:rsid w:val="00E0149C"/>
    <w:rsid w:val="00E06D05"/>
    <w:rsid w:val="00E11C06"/>
    <w:rsid w:val="00E1364C"/>
    <w:rsid w:val="00E14514"/>
    <w:rsid w:val="00E15E62"/>
    <w:rsid w:val="00E23468"/>
    <w:rsid w:val="00E2660E"/>
    <w:rsid w:val="00E27FD2"/>
    <w:rsid w:val="00E35EE9"/>
    <w:rsid w:val="00E442C1"/>
    <w:rsid w:val="00E47095"/>
    <w:rsid w:val="00E52A09"/>
    <w:rsid w:val="00E560C0"/>
    <w:rsid w:val="00E56F29"/>
    <w:rsid w:val="00E63568"/>
    <w:rsid w:val="00E63EA0"/>
    <w:rsid w:val="00E64204"/>
    <w:rsid w:val="00E666AA"/>
    <w:rsid w:val="00E706EF"/>
    <w:rsid w:val="00E8538C"/>
    <w:rsid w:val="00E855AC"/>
    <w:rsid w:val="00E97D75"/>
    <w:rsid w:val="00EA2C47"/>
    <w:rsid w:val="00EB1DEB"/>
    <w:rsid w:val="00EC5101"/>
    <w:rsid w:val="00ED4196"/>
    <w:rsid w:val="00ED4C0E"/>
    <w:rsid w:val="00ED535E"/>
    <w:rsid w:val="00EE0B1A"/>
    <w:rsid w:val="00EE420B"/>
    <w:rsid w:val="00EE4D23"/>
    <w:rsid w:val="00EF1348"/>
    <w:rsid w:val="00EF13B1"/>
    <w:rsid w:val="00F0793F"/>
    <w:rsid w:val="00F20D52"/>
    <w:rsid w:val="00F2303B"/>
    <w:rsid w:val="00F27A74"/>
    <w:rsid w:val="00F363C9"/>
    <w:rsid w:val="00F44BCF"/>
    <w:rsid w:val="00F53818"/>
    <w:rsid w:val="00F540C2"/>
    <w:rsid w:val="00F56929"/>
    <w:rsid w:val="00F60118"/>
    <w:rsid w:val="00F71FB3"/>
    <w:rsid w:val="00F735B3"/>
    <w:rsid w:val="00F843BB"/>
    <w:rsid w:val="00F8565B"/>
    <w:rsid w:val="00F94768"/>
    <w:rsid w:val="00FA4B75"/>
    <w:rsid w:val="00FB3330"/>
    <w:rsid w:val="00FC2A7F"/>
    <w:rsid w:val="00FC420E"/>
    <w:rsid w:val="00FC5E49"/>
    <w:rsid w:val="00FD3D6A"/>
    <w:rsid w:val="00FE1E47"/>
    <w:rsid w:val="00FE2079"/>
    <w:rsid w:val="00FE32AA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C19F01"/>
  <w15:docId w15:val="{34A88F73-9292-4568-B189-54206330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C07"/>
  </w:style>
  <w:style w:type="paragraph" w:styleId="Nagwek1">
    <w:name w:val="heading 1"/>
    <w:basedOn w:val="Normalny"/>
    <w:link w:val="Nagwek1Znak"/>
    <w:uiPriority w:val="9"/>
    <w:qFormat/>
    <w:rsid w:val="009F7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D0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694"/>
  </w:style>
  <w:style w:type="paragraph" w:styleId="Stopka">
    <w:name w:val="footer"/>
    <w:basedOn w:val="Normalny"/>
    <w:link w:val="StopkaZnak"/>
    <w:uiPriority w:val="99"/>
    <w:unhideWhenUsed/>
    <w:rsid w:val="0055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694"/>
  </w:style>
  <w:style w:type="paragraph" w:styleId="Tekstdymka">
    <w:name w:val="Balloon Text"/>
    <w:basedOn w:val="Normalny"/>
    <w:link w:val="TekstdymkaZnak"/>
    <w:uiPriority w:val="99"/>
    <w:semiHidden/>
    <w:unhideWhenUsed/>
    <w:rsid w:val="00BF764C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4C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DB2A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7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7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273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74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blish-date">
    <w:name w:val="publish-date"/>
    <w:basedOn w:val="Domylnaczcionkaakapitu"/>
    <w:rsid w:val="009F7420"/>
  </w:style>
  <w:style w:type="character" w:customStyle="1" w:styleId="image-description">
    <w:name w:val="image-description"/>
    <w:basedOn w:val="Domylnaczcionkaakapitu"/>
    <w:rsid w:val="009F7420"/>
  </w:style>
  <w:style w:type="character" w:styleId="Pogrubienie">
    <w:name w:val="Strong"/>
    <w:basedOn w:val="Domylnaczcionkaakapitu"/>
    <w:uiPriority w:val="22"/>
    <w:qFormat/>
    <w:rsid w:val="009F742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A09"/>
    <w:rPr>
      <w:b/>
      <w:bCs/>
      <w:sz w:val="20"/>
      <w:szCs w:val="20"/>
    </w:rPr>
  </w:style>
  <w:style w:type="character" w:customStyle="1" w:styleId="tlid-translation">
    <w:name w:val="tlid-translation"/>
    <w:basedOn w:val="Domylnaczcionkaakapitu"/>
    <w:rsid w:val="00FB333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49A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6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zaleska@stilllike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DAC04-422B-44A4-B95A-090496A8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 Agency</dc:creator>
  <cp:keywords/>
  <dc:description/>
  <cp:lastModifiedBy>Maciej Komarczuk</cp:lastModifiedBy>
  <cp:revision>2</cp:revision>
  <dcterms:created xsi:type="dcterms:W3CDTF">2022-10-06T07:23:00Z</dcterms:created>
  <dcterms:modified xsi:type="dcterms:W3CDTF">2022-10-06T07:23:00Z</dcterms:modified>
</cp:coreProperties>
</file>